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96" w:rsidRPr="00D251EB" w:rsidRDefault="00E45A96" w:rsidP="00E45A96">
      <w:pPr>
        <w:pageBreakBefore/>
        <w:widowControl w:val="0"/>
        <w:suppressAutoHyphens/>
        <w:spacing w:after="0" w:line="240" w:lineRule="auto"/>
        <w:ind w:left="-426"/>
        <w:rPr>
          <w:rFonts w:ascii="Times New Roman" w:eastAsia="Roboto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Ziemia Święta 8 dni  1</w:t>
      </w:r>
      <w:r w:rsidR="00D251EB"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7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.10 – 2</w:t>
      </w:r>
      <w:r w:rsidR="00D251EB"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4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.10 2022</w:t>
      </w:r>
    </w:p>
    <w:p w:rsidR="00653617" w:rsidRPr="00D251EB" w:rsidRDefault="00653617" w:rsidP="00E45A96">
      <w:pPr>
        <w:widowControl w:val="0"/>
        <w:suppressAutoHyphens/>
        <w:spacing w:after="0" w:line="240" w:lineRule="auto"/>
        <w:ind w:left="-426"/>
        <w:rPr>
          <w:rFonts w:ascii="Times New Roman" w:eastAsia="Roboto" w:hAnsi="Times New Roman" w:cs="Times New Roman"/>
          <w:b/>
          <w:bCs/>
          <w:kern w:val="1"/>
          <w:sz w:val="18"/>
          <w:szCs w:val="18"/>
          <w:lang w:eastAsia="hi-IN" w:bidi="hi-IN"/>
        </w:rPr>
      </w:pP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Roboto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Jerozolima – Betlejem – Hajfa – Góra Karmel – Góra Tabor – Nazaret – Kana Galilejska </w:t>
      </w:r>
      <w:proofErr w:type="spellStart"/>
      <w:r w:rsidRPr="00D251EB">
        <w:rPr>
          <w:rFonts w:ascii="Times New Roman" w:eastAsia="Roboto" w:hAnsi="Times New Roman" w:cs="Times New Roman"/>
          <w:b/>
          <w:bCs/>
          <w:kern w:val="1"/>
          <w:sz w:val="28"/>
          <w:szCs w:val="28"/>
          <w:lang w:eastAsia="hi-IN" w:bidi="hi-IN"/>
        </w:rPr>
        <w:t>Kafarnaum</w:t>
      </w:r>
      <w:proofErr w:type="spellEnd"/>
      <w:r w:rsidRPr="00D251EB">
        <w:rPr>
          <w:rFonts w:ascii="Times New Roman" w:eastAsia="Roboto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Pr="00D251EB">
        <w:rPr>
          <w:rFonts w:ascii="Times New Roman" w:eastAsia="Roboto" w:hAnsi="Times New Roman" w:cs="Times New Roman"/>
          <w:b/>
          <w:bCs/>
          <w:kern w:val="1"/>
          <w:sz w:val="28"/>
          <w:szCs w:val="28"/>
          <w:lang w:eastAsia="hi-IN" w:bidi="hi-IN"/>
        </w:rPr>
        <w:t>Tabgha</w:t>
      </w:r>
      <w:proofErr w:type="spellEnd"/>
      <w:r w:rsidRPr="00D251EB">
        <w:rPr>
          <w:rFonts w:ascii="Times New Roman" w:eastAsia="Roboto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– Góra Błogosławieństw – Jerycho – Jordan – Morze Martwe – Tel Awiw 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1: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Zbiórka na lotnisku w Berlinie, odprawa i rozpoczęcie pielgrzymki do Izraela. Lądowanie w stolicy kraju, Przejazd do hotelu, odpoczynek, kolacja, nocleg.  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2: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Śniadanie, wyjazd do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Betanii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Później podróż przez Pustynię Judzką nad Jordan do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miejsca chrztu Pana Jezusa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uroczyste odnowienie przyrzeczeń chrzcielnych. Następnie wizyta w Jerychu – sykomora Zacheusza oraz panorama Góry Kuszenia. W ciągu dnia Eucharystia. Potem lunch, a na koniec odpoczynek nad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Morzem Martwym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zdrowotn</w:t>
      </w:r>
      <w:r w:rsidR="00653617"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e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kąpiel</w:t>
      </w:r>
      <w:r w:rsidR="00653617"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e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 Powrót do hotelu, kolacja, nocleg. 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3: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Po śniadaniu przejazd do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Jerozolimy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wjazd na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Górę Oliwną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na miejsce wniebowstąpienia, potem nawiedzenie kościołów Pater </w:t>
      </w:r>
      <w:proofErr w:type="spellStart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Noster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oraz Dominus </w:t>
      </w:r>
      <w:proofErr w:type="spellStart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Flevit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(z drogi wspaniałe widoki na Starą Jerozolimę). U stóp wzgórza nawiedzenie Grobu Matki Bożej. Następnie Grota Zdrady,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Ogród Oliwny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i Kościół Narodów ze Skałą Agonii (czas na modlitwę). Po południu przejście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Drogą Krzyżową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do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Bazyliki Zmartwychwstania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W ciągu dnia Msza św. Powrót do hotelu, kolacja i nocleg. 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4: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Śniadanie i ponowny wyjazd do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Jerozolimy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panorama Wzgórza Świątynnego,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Ściana Płaczu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najświętsze miejsce dla Żydów. Przejście wzdłuż murów starej Jerozolimy na Syjon: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Wieczernik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Bazylika Zaśnięcia Matki Bożej (z zewnątrz). Przejście do starej części Jerozolimy. Druga wizyta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w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Bazylice Zmartwychwstania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Wejście na Golgotę, podejście do Grobu Pańskiego. W ciągu dnia Eucharystia. Powrót do hotelu, kolacja, nocleg. 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5:</w:t>
      </w:r>
    </w:p>
    <w:p w:rsidR="00113ACA" w:rsidRPr="00D251EB" w:rsidRDefault="00E45A96" w:rsidP="00E45A96">
      <w:pPr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Po śniadaniu przejazd nad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Jezioro Galilejskie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przyjazd do </w:t>
      </w:r>
      <w:proofErr w:type="spellStart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Kafarnaum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(dom św. Piotra, miejsca nauczania Jezusa), zwiedzanie </w:t>
      </w:r>
      <w:proofErr w:type="spellStart"/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Tabghy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gdzie nad samym brzegiem znajduje się kościół Prymatu św. Piotra. Następnie wjazd na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Górę Błogosławieństw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dalej rejs po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Jeziorze Genezaret 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i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obiad z rybą św. Piotra.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W ciągu dnia Msza św. Kolacja, nocleg.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6: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Wczesne śniadanie, zwiedzanie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Nazaretu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miasta dorastania Jezusa Chrystusa, Bazylika Zwiastowania, kościół św. Józefa (z zewnątrz). Potem wjazd na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Górę Tabor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miejsce Przemienienia Pańskiego. Przejazd do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Kany Galilejskiej 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uroczyste odnowienie przyrzeczeń małżeńskich w miejscu pierwszego cudu Chrystusa. Na koniec wizyta w Hajfie –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Góra Karmel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W ciągu dnia Eucharystia. Przejazd do hotelu, kolacja, nocleg.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iCs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7</w:t>
      </w:r>
      <w:r w:rsidRPr="00D251EB">
        <w:rPr>
          <w:rFonts w:ascii="Times New Roman" w:eastAsia="Times New Roman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: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Po śniadaniu przejazd do centrum 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>Betlejem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, zwiedzanie: Bazylika Narodzenia, kościół św. Katarzyny, Plac Żłóbka. Przejazd na 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>Pola Pasterzy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, Msza św. w Betlejem. Kolacja i nocleg. </w:t>
      </w:r>
    </w:p>
    <w:p w:rsidR="00E45A96" w:rsidRPr="00D251EB" w:rsidRDefault="00E45A96" w:rsidP="00E45A96">
      <w:pPr>
        <w:widowControl w:val="0"/>
        <w:suppressAutoHyphens/>
        <w:spacing w:after="0" w:line="240" w:lineRule="auto"/>
        <w:ind w:left="-426"/>
        <w:rPr>
          <w:rFonts w:ascii="Times New Roman" w:eastAsia="Meiryo" w:hAnsi="Times New Roman" w:cs="Times New Roman"/>
          <w:iCs/>
          <w:spacing w:val="15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b/>
          <w:iCs/>
          <w:spacing w:val="15"/>
          <w:kern w:val="1"/>
          <w:sz w:val="28"/>
          <w:szCs w:val="28"/>
          <w:lang w:eastAsia="hi-IN" w:bidi="hi-IN"/>
        </w:rPr>
        <w:t>Dzień 8:</w:t>
      </w:r>
    </w:p>
    <w:p w:rsidR="00E45A96" w:rsidRPr="00D251EB" w:rsidRDefault="00E45A96" w:rsidP="00E45A96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Po śniadaniu przejazd do 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>Jafy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, malowniczo położonej nad brzegiem Morza 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Śródziemnego z widokami na Tel Awiw, kościół św. Piotra. Nawiedzenie </w:t>
      </w:r>
      <w:proofErr w:type="spellStart"/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>Ain</w:t>
      </w:r>
      <w:proofErr w:type="spellEnd"/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Karem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 – ojczyzny św. Jana Chrzciciela, Msza św., położony na wzgórzu kościół Nawiedzenia oraz kościół Narodzenia św. Jana Chrzciciela. Później 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>Parlament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 Izraelski i symbol kraju – 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>Menora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. Przejazd na lotnisko, odprawy i wylot. Zakończenie pielgrzymki do Ziemi Świętej. </w:t>
      </w:r>
    </w:p>
    <w:p w:rsidR="00E45A96" w:rsidRPr="00D251EB" w:rsidRDefault="00E45A96" w:rsidP="00E45A96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-426" w:hanging="432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Cena: 3</w:t>
      </w:r>
      <w:r w:rsidR="0051754A"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="00D251EB"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7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0 </w:t>
      </w: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 zł/os + 300 dolarów </w:t>
      </w:r>
    </w:p>
    <w:p w:rsidR="00653617" w:rsidRPr="00D251EB" w:rsidRDefault="00653617" w:rsidP="00E45A96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-426" w:hanging="432"/>
        <w:outlineLvl w:val="0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:rsidR="00E45A96" w:rsidRPr="00D251EB" w:rsidRDefault="00E45A96" w:rsidP="00E45A96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-426" w:hanging="432"/>
        <w:outlineLvl w:val="0"/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Cena obejmuje: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>Przelot i opłaty lotniskowe, pierwszeństwo wejścia na pokład, bagaż podręczny o maksymalnych wymiarach: 1 torba o wymiarach 40 x 30 x 20 cm,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 xml:space="preserve">dodatkowy bagaż o wymiarach: 55 x 40 x 23 cm, maks. 10 kg,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przejazdy w Izraelu i Palestynie klimatyzowanym autobusem,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7 noclegów w hotelach 3***+  w pokojach 2/3-osobowych z łazienkami,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7 śniadań, 2 obiady (w tym jeden z rybą św. Piotra) i 7 kolacji,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rejs po jeziorze Genezaret,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Msze św.,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obowiązkową składkę na Turystyczny Fundusz Gwarancyjny – 13 zł oraz obowiązkową składkę na Turystyczny Fundusz Pomocowy – 13 zł, </w:t>
      </w:r>
    </w:p>
    <w:p w:rsidR="00E45A96" w:rsidRPr="00D251EB" w:rsidRDefault="00E45A96" w:rsidP="00E45A96">
      <w:pPr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ubezpieczenie Standard + Choroby Przewlekłe w firmie </w:t>
      </w:r>
      <w:proofErr w:type="spellStart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Signal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Iduna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(KL 60 000 euro + kwarantan</w:t>
      </w:r>
      <w:bookmarkStart w:id="0" w:name="_GoBack"/>
      <w:bookmarkEnd w:id="0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na, NNW 15 000 zł, BP 1000 zł)</w:t>
      </w:r>
    </w:p>
    <w:p w:rsidR="00E45A96" w:rsidRPr="00D251EB" w:rsidRDefault="00E45A96" w:rsidP="00E45A96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-426" w:hanging="432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Cena nie obejmuje: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ewentualnej dopłaty do pokoju 1-osobowego (990 zł),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dobrowolnej dopłaty do bagażu rejestrowego (20 kg)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ewentualnej dopłaty za gwarancję miejsca obok siebie w samolocie – 120 zł/os. za lot w obie strony,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dobrowolnego ubezpieczenia od kosztów rezygnacji z udziału w pielgrzymce, które musi zostać zawarte w dniu podpisania umowy oraz ubezpieczenia od kosztów chorób przewlekłych,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biletów wstępu do zwiedzanych obiektów wraz z kosztami ich rezerwacji, opłat wjazdowych do miast i parkingowych, opłat miejscowych, zwyczajowych napiwków oraz słuchawek systemu Tour Audio Guide - koszt 300 USD / os., zbierane przez pilota, </w:t>
      </w:r>
    </w:p>
    <w:p w:rsidR="00E45A96" w:rsidRPr="00D251EB" w:rsidRDefault="00E45A96" w:rsidP="00E45A96">
      <w:pPr>
        <w:widowControl w:val="0"/>
        <w:numPr>
          <w:ilvl w:val="0"/>
          <w:numId w:val="1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>napojów do obiadów i kolacji.</w:t>
      </w:r>
    </w:p>
    <w:p w:rsidR="00E45A96" w:rsidRPr="00D251EB" w:rsidRDefault="00E45A96" w:rsidP="00E45A96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-426" w:hanging="432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Uwagi:</w:t>
      </w:r>
      <w:r w:rsidRPr="00D251EB">
        <w:rPr>
          <w:rFonts w:ascii="Times New Roman" w:eastAsia="Meiryo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E45A96" w:rsidRPr="00D251EB" w:rsidRDefault="00E45A96" w:rsidP="00E45A96">
      <w:pPr>
        <w:widowControl w:val="0"/>
        <w:numPr>
          <w:ilvl w:val="0"/>
          <w:numId w:val="2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aby wjechać do Izraela niezbędny jest paszport, ważny min. 6 miesięcy licząc od dnia powrotu. </w:t>
      </w:r>
      <w:r w:rsidRPr="00D251E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W paszporcie nie można posiadać śladu wizyty w Arabii Saudyjskiej, Syrii, Indonezji, Iranie i Libanie</w:t>
      </w: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jeśli jest w </w:t>
      </w:r>
      <w:proofErr w:type="spellStart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paszp</w:t>
      </w:r>
      <w:proofErr w:type="spellEnd"/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wpis z któregoś z tych krajów – to trzeba wyrobić nowy paszport</w:t>
      </w:r>
    </w:p>
    <w:p w:rsidR="00E45A96" w:rsidRPr="00D251EB" w:rsidRDefault="00E45A96" w:rsidP="00E45A96">
      <w:pPr>
        <w:widowControl w:val="0"/>
        <w:numPr>
          <w:ilvl w:val="0"/>
          <w:numId w:val="2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podczas kontroli na granicy Izraela pielgrzymom nie są wbijane stemple do paszportu, </w:t>
      </w:r>
      <w:r w:rsidRPr="00D251E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otrzymują w zamian niewielkie kartki, które należy zachować do dnia wylotu – nie zgubić !</w:t>
      </w:r>
    </w:p>
    <w:p w:rsidR="00E45A96" w:rsidRPr="00D251EB" w:rsidRDefault="00E45A96" w:rsidP="00E45A96">
      <w:pPr>
        <w:widowControl w:val="0"/>
        <w:numPr>
          <w:ilvl w:val="0"/>
          <w:numId w:val="2"/>
        </w:numPr>
        <w:suppressAutoHyphens/>
        <w:spacing w:after="0" w:line="240" w:lineRule="auto"/>
        <w:ind w:left="-426"/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posiłki w trakcie pielgrzymki do Izraela i Palestyny - w formie bufetu (kuchnia bliskowschodnia),</w:t>
      </w:r>
    </w:p>
    <w:p w:rsidR="00E45A96" w:rsidRPr="00D251EB" w:rsidRDefault="00E45A96" w:rsidP="00E45A96">
      <w:pPr>
        <w:widowControl w:val="0"/>
        <w:numPr>
          <w:ilvl w:val="0"/>
          <w:numId w:val="2"/>
        </w:numPr>
        <w:suppressAutoHyphens/>
        <w:spacing w:after="0" w:line="240" w:lineRule="auto"/>
        <w:ind w:left="-42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kern w:val="1"/>
          <w:sz w:val="28"/>
          <w:szCs w:val="28"/>
          <w:lang w:eastAsia="hi-IN" w:bidi="hi-IN"/>
        </w:rPr>
        <w:t>na drogę powrotną nie wolno  zabierać pamiątek z krajów arabskich. arafatki czy temu podobnych !!!!</w:t>
      </w:r>
    </w:p>
    <w:p w:rsidR="00E45A96" w:rsidRPr="00D251EB" w:rsidRDefault="00E45A96" w:rsidP="00E45A96">
      <w:pPr>
        <w:widowControl w:val="0"/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251E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Istnieje możliwość wykupienia Ubezpieczenia Kosztów Rezygnacji z Wyjazdu i Kosztów Skrócenia Uczestnictwa w Imprezie – tylko w dniu podpisania umowy. </w:t>
      </w:r>
      <w:r w:rsidRPr="00D251E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Koszt około 5,5% wartości imprezy.</w:t>
      </w:r>
    </w:p>
    <w:p w:rsidR="0051754A" w:rsidRPr="00D251EB" w:rsidRDefault="0051754A" w:rsidP="00E45A96">
      <w:pPr>
        <w:widowControl w:val="0"/>
        <w:suppressAutoHyphens/>
        <w:spacing w:after="0" w:line="100" w:lineRule="atLeast"/>
        <w:ind w:left="-426"/>
        <w:rPr>
          <w:rFonts w:ascii="Times New Roman" w:eastAsia="Meiryo" w:hAnsi="Times New Roman" w:cs="Times New Roman"/>
          <w:sz w:val="28"/>
          <w:szCs w:val="28"/>
          <w:lang w:eastAsia="hi-IN" w:bidi="hi-IN"/>
        </w:rPr>
      </w:pPr>
    </w:p>
    <w:p w:rsidR="00FF3FBD" w:rsidRPr="00D251EB" w:rsidRDefault="00FF3FBD" w:rsidP="00E45A96">
      <w:pPr>
        <w:widowControl w:val="0"/>
        <w:suppressAutoHyphens/>
        <w:spacing w:after="0" w:line="100" w:lineRule="atLeast"/>
        <w:ind w:left="-426"/>
        <w:rPr>
          <w:rFonts w:ascii="Times New Roman" w:eastAsia="Meiryo" w:hAnsi="Times New Roman" w:cs="Times New Roman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sz w:val="28"/>
          <w:szCs w:val="28"/>
          <w:lang w:eastAsia="hi-IN" w:bidi="hi-IN"/>
        </w:rPr>
        <w:t>Termin zgłoszeń 15 maja 2022 r</w:t>
      </w:r>
    </w:p>
    <w:p w:rsidR="00FF3FBD" w:rsidRPr="00D251EB" w:rsidRDefault="00FF3FBD" w:rsidP="00E45A96">
      <w:pPr>
        <w:widowControl w:val="0"/>
        <w:suppressAutoHyphens/>
        <w:spacing w:after="0" w:line="100" w:lineRule="atLeast"/>
        <w:ind w:left="-426"/>
        <w:rPr>
          <w:rFonts w:ascii="Times New Roman" w:eastAsia="Meiryo" w:hAnsi="Times New Roman" w:cs="Times New Roman"/>
          <w:sz w:val="28"/>
          <w:szCs w:val="28"/>
          <w:lang w:eastAsia="hi-IN" w:bidi="hi-IN"/>
        </w:rPr>
      </w:pPr>
    </w:p>
    <w:p w:rsidR="00FF3FBD" w:rsidRPr="00D251EB" w:rsidRDefault="00FF3FBD" w:rsidP="00E45A96">
      <w:pPr>
        <w:widowControl w:val="0"/>
        <w:suppressAutoHyphens/>
        <w:spacing w:after="0" w:line="100" w:lineRule="atLeast"/>
        <w:ind w:left="-426"/>
        <w:rPr>
          <w:rFonts w:ascii="Times New Roman" w:eastAsia="Meiryo" w:hAnsi="Times New Roman" w:cs="Times New Roman"/>
          <w:sz w:val="28"/>
          <w:szCs w:val="28"/>
          <w:lang w:eastAsia="hi-IN" w:bidi="hi-IN"/>
        </w:rPr>
      </w:pPr>
      <w:r w:rsidRPr="00D251EB">
        <w:rPr>
          <w:rFonts w:ascii="Times New Roman" w:eastAsia="Meiryo" w:hAnsi="Times New Roman" w:cs="Times New Roman"/>
          <w:sz w:val="28"/>
          <w:szCs w:val="28"/>
          <w:lang w:eastAsia="hi-IN" w:bidi="hi-IN"/>
        </w:rPr>
        <w:t>ZGŁOSZENIA  na adres:    tad_klap@wp.pl</w:t>
      </w:r>
    </w:p>
    <w:sectPr w:rsidR="00FF3FBD" w:rsidRPr="00D251EB" w:rsidSect="006E46D3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MS Gothic"/>
    <w:charset w:val="80"/>
    <w:family w:val="auto"/>
    <w:pitch w:val="default"/>
  </w:font>
  <w:font w:name="Meiryo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1"/>
        <w:szCs w:val="21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8"/>
    <w:rsid w:val="00113ACA"/>
    <w:rsid w:val="001C514C"/>
    <w:rsid w:val="00293ED3"/>
    <w:rsid w:val="0051754A"/>
    <w:rsid w:val="00653617"/>
    <w:rsid w:val="006D6C50"/>
    <w:rsid w:val="006E46D3"/>
    <w:rsid w:val="00755726"/>
    <w:rsid w:val="00762C5C"/>
    <w:rsid w:val="007C1CEB"/>
    <w:rsid w:val="007C2F87"/>
    <w:rsid w:val="007E5316"/>
    <w:rsid w:val="00853FC8"/>
    <w:rsid w:val="00A75256"/>
    <w:rsid w:val="00C45BC8"/>
    <w:rsid w:val="00D251EB"/>
    <w:rsid w:val="00E45A96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6CC3"/>
  <w15:chartTrackingRefBased/>
  <w15:docId w15:val="{24C1E1F2-E6AA-4D9E-A8AE-5F142BC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E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C8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F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7</cp:revision>
  <cp:lastPrinted>2022-03-06T07:33:00Z</cp:lastPrinted>
  <dcterms:created xsi:type="dcterms:W3CDTF">2022-04-20T09:39:00Z</dcterms:created>
  <dcterms:modified xsi:type="dcterms:W3CDTF">2022-05-15T11:19:00Z</dcterms:modified>
</cp:coreProperties>
</file>